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9133C4" w14:textId="3473E75B" w:rsidR="00AB2DBC" w:rsidRDefault="00EA656D" w:rsidP="00AB2DBC">
      <w:pPr>
        <w:rPr>
          <w:sz w:val="20"/>
          <w:szCs w:val="24"/>
        </w:rPr>
      </w:pPr>
      <w:bookmarkStart w:id="0" w:name="_GoBack"/>
      <w:r w:rsidRPr="00EA656D">
        <w:rPr>
          <w:sz w:val="20"/>
          <w:szCs w:val="24"/>
        </w:rPr>
        <w:t>Bijlage</w:t>
      </w:r>
      <w:r w:rsidR="000E56CA">
        <w:rPr>
          <w:sz w:val="20"/>
          <w:szCs w:val="24"/>
        </w:rPr>
        <w:t xml:space="preserve"> KCI-opties – aan </w:t>
      </w:r>
      <w:r w:rsidR="000E56CA" w:rsidRPr="000E56CA">
        <w:rPr>
          <w:sz w:val="20"/>
          <w:szCs w:val="24"/>
        </w:rPr>
        <w:t xml:space="preserve">te leveren informatie per </w:t>
      </w:r>
      <w:r w:rsidR="000E56CA">
        <w:rPr>
          <w:sz w:val="20"/>
          <w:szCs w:val="24"/>
        </w:rPr>
        <w:t>maatregel</w:t>
      </w:r>
    </w:p>
    <w:bookmarkEnd w:id="0"/>
    <w:p w14:paraId="5D7F4BDF" w14:textId="778EA497" w:rsidR="000E56CA" w:rsidRDefault="000E56CA" w:rsidP="00AB2DBC">
      <w:pPr>
        <w:rPr>
          <w:sz w:val="20"/>
          <w:szCs w:val="24"/>
        </w:rPr>
      </w:pPr>
    </w:p>
    <w:tbl>
      <w:tblPr>
        <w:tblStyle w:val="Tabelraster1"/>
        <w:tblW w:w="5000" w:type="pct"/>
        <w:tblInd w:w="0" w:type="dxa"/>
        <w:tblLook w:val="01E0" w:firstRow="1" w:lastRow="1" w:firstColumn="1" w:lastColumn="1" w:noHBand="0" w:noVBand="0"/>
      </w:tblPr>
      <w:tblGrid>
        <w:gridCol w:w="4806"/>
        <w:gridCol w:w="4256"/>
      </w:tblGrid>
      <w:tr w:rsidR="000E56CA" w:rsidRPr="00AB2DBC" w14:paraId="4BD961EA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EA67C" w14:textId="415FEFC5" w:rsidR="000E56CA" w:rsidRDefault="000E56CA" w:rsidP="000E56CA">
            <w:pPr>
              <w:jc w:val="center"/>
              <w:rPr>
                <w:rFonts w:ascii="Verdana" w:eastAsia="Calibri" w:hAnsi="Verdana" w:cs="V&amp;W Syntax (Adobe)"/>
                <w:b/>
                <w:color w:val="000000"/>
                <w:lang w:eastAsia="nl-NL"/>
              </w:rPr>
            </w:pPr>
            <w:r>
              <w:rPr>
                <w:rFonts w:ascii="Verdana" w:eastAsia="Calibri" w:hAnsi="Verdana" w:cs="V&amp;W Syntax (Adobe)"/>
                <w:b/>
                <w:color w:val="000000"/>
                <w:lang w:eastAsia="nl-NL"/>
              </w:rPr>
              <w:t>Omschrijving kans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0EC63" w14:textId="187E1F3A" w:rsidR="000E56CA" w:rsidRPr="00AB2DBC" w:rsidRDefault="000E56CA" w:rsidP="000E56CA">
            <w:pPr>
              <w:jc w:val="center"/>
              <w:rPr>
                <w:rFonts w:ascii="Verdana" w:eastAsia="Calibri" w:hAnsi="Verdana" w:cs="V&amp;W Syntax (Adobe)"/>
                <w:b/>
                <w:color w:val="000000"/>
                <w:lang w:eastAsia="nl-NL"/>
              </w:rPr>
            </w:pPr>
          </w:p>
        </w:tc>
      </w:tr>
      <w:tr w:rsidR="000E56CA" w:rsidRPr="00AB2DBC" w14:paraId="7BA2173C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DEF6" w14:textId="77777777" w:rsidR="000E56CA" w:rsidRDefault="000E56CA" w:rsidP="000E56CA">
            <w:pPr>
              <w:rPr>
                <w:rFonts w:asciiTheme="majorHAnsi" w:hAnsiTheme="majorHAnsi"/>
                <w:sz w:val="18"/>
                <w:szCs w:val="18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Hoeveelheid materiaal van de maatregel (hoeveelheden asfalt, beton etc.) </w:t>
            </w:r>
          </w:p>
          <w:p w14:paraId="076D43BA" w14:textId="72C915DE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BEF25" w14:textId="2DB07FFE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b/>
                <w:sz w:val="18"/>
                <w:szCs w:val="18"/>
              </w:rPr>
              <w:t xml:space="preserve">&lt;invullen indien van toepassing&gt; </w:t>
            </w:r>
          </w:p>
        </w:tc>
      </w:tr>
      <w:tr w:rsidR="000E56CA" w:rsidRPr="00AB2DBC" w14:paraId="47F1FE20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54B76" w14:textId="672AED6A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eenheid het materiaal van de maatregel (bijv. ton, strekkende m2, m3)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CA1A5" w14:textId="74E2F9E9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b/>
                <w:sz w:val="18"/>
                <w:szCs w:val="18"/>
              </w:rPr>
              <w:t xml:space="preserve">&lt;invullen indien van toepassing&gt; </w:t>
            </w:r>
          </w:p>
        </w:tc>
      </w:tr>
      <w:tr w:rsidR="000E56CA" w:rsidRPr="00AB2DBC" w14:paraId="01414A76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1CD04" w14:textId="429A49E5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Materiaalreductie door de maatregel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FF1A" w14:textId="34119F8C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b/>
                <w:sz w:val="18"/>
                <w:szCs w:val="18"/>
              </w:rPr>
              <w:t xml:space="preserve">&lt;invullen indien van toepassing&gt; </w:t>
            </w:r>
          </w:p>
        </w:tc>
      </w:tr>
      <w:tr w:rsidR="000E56CA" w:rsidRPr="00AB2DBC" w14:paraId="5ABDBB9C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9A03" w14:textId="23229108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Hoeveel wordt het materieel ingezet binnen de opdracht?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D302C" w14:textId="0022AB37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b/>
                <w:sz w:val="18"/>
                <w:szCs w:val="18"/>
              </w:rPr>
              <w:t xml:space="preserve">&lt;invullen indien van toepassing&gt; </w:t>
            </w:r>
          </w:p>
        </w:tc>
      </w:tr>
      <w:tr w:rsidR="000E56CA" w:rsidRPr="00AB2DBC" w14:paraId="1E499E16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8185" w14:textId="4D0EFF26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Eenheid van het materieel van de maatregel (bijv. uren, dagen, km)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DCC0B" w14:textId="535F280D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b/>
                <w:sz w:val="18"/>
                <w:szCs w:val="18"/>
              </w:rPr>
              <w:t xml:space="preserve">&lt;invullen indien van toepassing&gt; </w:t>
            </w:r>
          </w:p>
        </w:tc>
      </w:tr>
      <w:tr w:rsidR="000E56CA" w:rsidRPr="00AB2DBC" w14:paraId="33623951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FDCDD" w14:textId="04905B62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Valt de maatregel onder de categorieën van maatregelen zoals gespecificeerd?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8DF7B" w14:textId="310E7E38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b/>
                <w:sz w:val="18"/>
                <w:szCs w:val="18"/>
              </w:rPr>
              <w:t xml:space="preserve">&lt;Ja of nee&gt; </w:t>
            </w:r>
          </w:p>
        </w:tc>
      </w:tr>
      <w:tr w:rsidR="000E56CA" w:rsidRPr="00AB2DBC" w14:paraId="40D4C5CB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B43F3" w14:textId="140CE5FD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In welke fase zit de maatregel?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A726F" w14:textId="4DDFE4DD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b/>
                <w:sz w:val="18"/>
                <w:szCs w:val="18"/>
              </w:rPr>
              <w:t xml:space="preserve">&lt;Innoveren, uniformeren of produceren&gt; </w:t>
            </w:r>
          </w:p>
        </w:tc>
      </w:tr>
      <w:tr w:rsidR="000E56CA" w:rsidRPr="00AB2DBC" w14:paraId="2976FA4F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D32D4" w14:textId="215BD6D7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Zijn er risico’s verbonden aan de maatregel?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3AD94" w14:textId="5B4DC6CD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b/>
                <w:sz w:val="18"/>
                <w:szCs w:val="18"/>
              </w:rPr>
              <w:t xml:space="preserve">&lt;Ja of nee&gt; </w:t>
            </w:r>
          </w:p>
        </w:tc>
      </w:tr>
      <w:tr w:rsidR="000E56CA" w:rsidRPr="00AB2DBC" w14:paraId="12B9746A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92C2D" w14:textId="51D0985D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Wat zijn de belangrijkste risico's voor deze maatregelen?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099D0" w14:textId="4A720538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b/>
                <w:sz w:val="18"/>
                <w:szCs w:val="18"/>
              </w:rPr>
              <w:t xml:space="preserve">&lt;invullen indien van toepassing&gt; </w:t>
            </w:r>
          </w:p>
        </w:tc>
      </w:tr>
      <w:tr w:rsidR="000E56CA" w:rsidRPr="00AB2DBC" w14:paraId="139BDC94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FE0F6" w14:textId="133F2298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Welke beheersmaatregelen kunnen worden genomen om deze risico's te beheersen?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60573" w14:textId="781ECE3F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b/>
                <w:sz w:val="18"/>
                <w:szCs w:val="18"/>
              </w:rPr>
              <w:t xml:space="preserve">&lt;invullen indien van toepassing&gt; </w:t>
            </w:r>
          </w:p>
        </w:tc>
      </w:tr>
      <w:tr w:rsidR="000E56CA" w:rsidRPr="00AB2DBC" w14:paraId="79E977D0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C3184" w14:textId="50DB4D75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Geef inschatting van de beheersbaarheid van de risico's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46C3E" w14:textId="0837640A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b/>
                <w:sz w:val="18"/>
                <w:szCs w:val="18"/>
              </w:rPr>
              <w:t xml:space="preserve">&lt;Hoog, gemiddeld of laag&gt; </w:t>
            </w:r>
          </w:p>
        </w:tc>
      </w:tr>
      <w:tr w:rsidR="000E56CA" w:rsidRPr="00AB2DBC" w14:paraId="41B89505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81A3" w14:textId="77777777" w:rsidR="000E56CA" w:rsidRPr="000E56CA" w:rsidRDefault="000E56CA" w:rsidP="000E56CA">
            <w:pPr>
              <w:pStyle w:val="Default"/>
              <w:rPr>
                <w:rFonts w:asciiTheme="majorHAnsi" w:hAnsiTheme="majorHAnsi"/>
                <w:sz w:val="18"/>
                <w:szCs w:val="18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Schatting capaciteit (t.b.v. maakbaarheid) </w:t>
            </w:r>
          </w:p>
          <w:p w14:paraId="7E4B3848" w14:textId="77777777" w:rsidR="000E56CA" w:rsidRPr="000E56CA" w:rsidRDefault="000E56CA" w:rsidP="000E56CA">
            <w:pPr>
              <w:pStyle w:val="Default"/>
              <w:rPr>
                <w:rFonts w:asciiTheme="majorHAnsi" w:hAnsiTheme="majorHAnsi"/>
                <w:sz w:val="18"/>
                <w:szCs w:val="18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>[</w:t>
            </w:r>
            <w:proofErr w:type="gramStart"/>
            <w:r w:rsidRPr="000E56CA">
              <w:rPr>
                <w:rFonts w:asciiTheme="majorHAnsi" w:hAnsiTheme="majorHAnsi"/>
                <w:sz w:val="18"/>
                <w:szCs w:val="18"/>
              </w:rPr>
              <w:t>extra</w:t>
            </w:r>
            <w:proofErr w:type="gramEnd"/>
            <w:r w:rsidRPr="000E56CA">
              <w:rPr>
                <w:rFonts w:asciiTheme="majorHAnsi" w:hAnsiTheme="majorHAnsi"/>
                <w:sz w:val="18"/>
                <w:szCs w:val="18"/>
              </w:rPr>
              <w:t xml:space="preserve"> uren per jaar, uitgesplitst naar </w:t>
            </w:r>
          </w:p>
          <w:p w14:paraId="26BB1BD7" w14:textId="77777777" w:rsidR="000E56CA" w:rsidRPr="000E56CA" w:rsidRDefault="000E56CA" w:rsidP="000E56CA">
            <w:pPr>
              <w:pStyle w:val="Default"/>
              <w:rPr>
                <w:rFonts w:asciiTheme="majorHAnsi" w:hAnsiTheme="majorHAnsi"/>
                <w:sz w:val="18"/>
                <w:szCs w:val="18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Inkoop- en contractmanagement, </w:t>
            </w:r>
          </w:p>
          <w:p w14:paraId="7327E058" w14:textId="77777777" w:rsidR="000E56CA" w:rsidRPr="000E56CA" w:rsidRDefault="000E56CA" w:rsidP="000E56CA">
            <w:pPr>
              <w:pStyle w:val="Default"/>
              <w:rPr>
                <w:rFonts w:asciiTheme="majorHAnsi" w:hAnsiTheme="majorHAnsi"/>
                <w:sz w:val="18"/>
                <w:szCs w:val="18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Techniek, Projectbeheersing, </w:t>
            </w:r>
          </w:p>
          <w:p w14:paraId="5BFCB4C0" w14:textId="5BD6769F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Omgevingsmanagement]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F2203" w14:textId="4D9185E8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b/>
                <w:sz w:val="18"/>
                <w:szCs w:val="18"/>
              </w:rPr>
              <w:t xml:space="preserve">&lt;In te vullen door Opdrachtgever&gt; </w:t>
            </w:r>
          </w:p>
        </w:tc>
      </w:tr>
      <w:tr w:rsidR="000E56CA" w:rsidRPr="00AB2DBC" w14:paraId="1FF0BAE3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C68F2" w14:textId="6A872B90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Referentie waarde MKI (referentie is bedoeld de MKI zonder toepassing van deze maatregel)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2CC34" w14:textId="1CF59800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</w:p>
        </w:tc>
      </w:tr>
      <w:tr w:rsidR="000E56CA" w:rsidRPr="00AB2DBC" w14:paraId="15FFC8D2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3A783" w14:textId="5E9F32D7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MKI van de maatregel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E2576" w14:textId="14D507E0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</w:p>
        </w:tc>
      </w:tr>
      <w:tr w:rsidR="000E56CA" w:rsidRPr="00AB2DBC" w14:paraId="5C16152F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F17D4" w14:textId="1C6E41CB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Referentie CO2-waarde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20E29" w14:textId="4B9BE7FA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</w:p>
        </w:tc>
      </w:tr>
      <w:tr w:rsidR="000E56CA" w:rsidRPr="00AB2DBC" w14:paraId="5B34C87D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C647D" w14:textId="4CDEBA7F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CO2-waarde van de maatregel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7EC65" w14:textId="371F463A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</w:p>
        </w:tc>
      </w:tr>
      <w:tr w:rsidR="000E56CA" w:rsidRPr="00AB2DBC" w14:paraId="363735DB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58B5B" w14:textId="77777777" w:rsidR="000E56CA" w:rsidRPr="000E56CA" w:rsidRDefault="000E56CA" w:rsidP="000E56CA">
            <w:pPr>
              <w:pStyle w:val="Default"/>
              <w:rPr>
                <w:rFonts w:asciiTheme="majorHAnsi" w:hAnsiTheme="majorHAnsi"/>
                <w:sz w:val="18"/>
                <w:szCs w:val="18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Kwalitatieve onderbouwing reducties MKI, </w:t>
            </w:r>
          </w:p>
          <w:p w14:paraId="04F5D173" w14:textId="44DFE724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CO2-waarde en Materiaal (indien kwantitatief niet mogelijk)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0DF66" w14:textId="45D5E1D5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</w:p>
        </w:tc>
      </w:tr>
      <w:tr w:rsidR="000E56CA" w:rsidRPr="00AB2DBC" w14:paraId="0E86B4DD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99C6A" w14:textId="1DEEE6A9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Draagt ook bij aan schone luchtakkoord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252FE" w14:textId="7113ABF2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>&lt;</w:t>
            </w:r>
            <w:r w:rsidRPr="000E56CA">
              <w:rPr>
                <w:rFonts w:asciiTheme="majorHAnsi" w:hAnsiTheme="majorHAnsi"/>
                <w:b/>
                <w:bCs/>
                <w:sz w:val="18"/>
                <w:szCs w:val="18"/>
              </w:rPr>
              <w:t>++=veel, 0= geen effect, -- groot negatief effect</w:t>
            </w:r>
            <w:r w:rsidRPr="000E56CA">
              <w:rPr>
                <w:rFonts w:asciiTheme="majorHAnsi" w:hAnsiTheme="majorHAnsi"/>
                <w:sz w:val="18"/>
                <w:szCs w:val="18"/>
              </w:rPr>
              <w:t xml:space="preserve">&gt; </w:t>
            </w:r>
          </w:p>
        </w:tc>
      </w:tr>
      <w:tr w:rsidR="000E56CA" w:rsidRPr="00AB2DBC" w14:paraId="59105CA8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78A32" w14:textId="64E43932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Draagt ook bij aan stikstofdossier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D6F37" w14:textId="22732F2C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>&lt;</w:t>
            </w:r>
            <w:r w:rsidRPr="000E56CA">
              <w:rPr>
                <w:rFonts w:asciiTheme="majorHAnsi" w:hAnsiTheme="majorHAnsi"/>
                <w:b/>
                <w:bCs/>
                <w:sz w:val="18"/>
                <w:szCs w:val="18"/>
              </w:rPr>
              <w:t>++=veel, 0= geen effect, -- groot negatief effect</w:t>
            </w:r>
            <w:r w:rsidRPr="000E56CA">
              <w:rPr>
                <w:rFonts w:asciiTheme="majorHAnsi" w:hAnsiTheme="majorHAnsi"/>
                <w:sz w:val="18"/>
                <w:szCs w:val="18"/>
              </w:rPr>
              <w:t xml:space="preserve">&gt; </w:t>
            </w:r>
          </w:p>
        </w:tc>
      </w:tr>
      <w:tr w:rsidR="000E56CA" w:rsidRPr="00AB2DBC" w14:paraId="593DAC1A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22B61" w14:textId="293C3420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Overige positieve milieueffecten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70168" w14:textId="6394019A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</w:p>
        </w:tc>
      </w:tr>
      <w:tr w:rsidR="000E56CA" w:rsidRPr="00AB2DBC" w14:paraId="0CC7E1BE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361DF" w14:textId="05A86B59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>Kosten totale project (</w:t>
            </w:r>
            <w:proofErr w:type="spellStart"/>
            <w:r w:rsidRPr="000E56CA">
              <w:rPr>
                <w:rFonts w:asciiTheme="majorHAnsi" w:hAnsiTheme="majorHAnsi"/>
                <w:sz w:val="18"/>
                <w:szCs w:val="18"/>
              </w:rPr>
              <w:t>n.b.</w:t>
            </w:r>
            <w:proofErr w:type="spellEnd"/>
            <w:r w:rsidRPr="000E56CA">
              <w:rPr>
                <w:rFonts w:asciiTheme="majorHAnsi" w:hAnsiTheme="majorHAnsi"/>
                <w:sz w:val="18"/>
                <w:szCs w:val="18"/>
              </w:rPr>
              <w:t xml:space="preserve"> inclusief BTW) (exclusief maatregel)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EA25F" w14:textId="77777777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</w:p>
        </w:tc>
      </w:tr>
      <w:tr w:rsidR="000E56CA" w:rsidRPr="00AB2DBC" w14:paraId="74CB6D59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25F9" w14:textId="292ADFE5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Zijn er partners (gemeenten, waterschap e.d.) die mee willen financieren?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570F7" w14:textId="77777777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</w:p>
        </w:tc>
      </w:tr>
      <w:tr w:rsidR="000E56CA" w:rsidRPr="00AB2DBC" w14:paraId="7F78B8AF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36055" w14:textId="6CDC0E42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Is het een eenmalige impuls of meerjarige uitgave?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7C6A" w14:textId="77777777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</w:p>
        </w:tc>
      </w:tr>
      <w:tr w:rsidR="000E56CA" w:rsidRPr="00AB2DBC" w14:paraId="409C7C28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79453" w14:textId="77777777" w:rsidR="000E56CA" w:rsidRPr="000E56CA" w:rsidRDefault="000E56CA" w:rsidP="000E56CA">
            <w:pPr>
              <w:pStyle w:val="Default"/>
              <w:rPr>
                <w:rFonts w:asciiTheme="majorHAnsi" w:hAnsiTheme="majorHAnsi"/>
                <w:sz w:val="18"/>
                <w:szCs w:val="18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>Wat zijn de kosten van de maatregel (</w:t>
            </w:r>
            <w:proofErr w:type="spellStart"/>
            <w:r w:rsidRPr="000E56CA">
              <w:rPr>
                <w:rFonts w:asciiTheme="majorHAnsi" w:hAnsiTheme="majorHAnsi"/>
                <w:sz w:val="18"/>
                <w:szCs w:val="18"/>
              </w:rPr>
              <w:t>n.b.</w:t>
            </w:r>
            <w:proofErr w:type="spellEnd"/>
            <w:r w:rsidRPr="000E56CA"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  <w:p w14:paraId="4C1F12D5" w14:textId="279225AC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inclusief BTW)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24421" w14:textId="77777777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</w:p>
        </w:tc>
      </w:tr>
      <w:tr w:rsidR="000E56CA" w:rsidRPr="00AB2DBC" w14:paraId="76A344D8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00CF" w14:textId="2CBBF228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Wat is jaar van verplichting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DBDB2" w14:textId="77777777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</w:p>
        </w:tc>
      </w:tr>
      <w:tr w:rsidR="000E56CA" w:rsidRPr="00AB2DBC" w14:paraId="53E1C8BB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1291F" w14:textId="4145A4A0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Wat is het jaar van realisatie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352F1" w14:textId="77777777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</w:p>
        </w:tc>
      </w:tr>
      <w:tr w:rsidR="000E56CA" w:rsidRPr="00AB2DBC" w14:paraId="5C7F0B6A" w14:textId="77777777" w:rsidTr="000E56CA">
        <w:tc>
          <w:tcPr>
            <w:tcW w:w="2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ED66D" w14:textId="27C95B87" w:rsidR="000E56CA" w:rsidRPr="000E56CA" w:rsidRDefault="000E56CA" w:rsidP="000E56CA">
            <w:pPr>
              <w:rPr>
                <w:rFonts w:asciiTheme="majorHAnsi" w:eastAsia="Calibri" w:hAnsiTheme="majorHAnsi" w:cs="V&amp;W Syntax (Adobe)"/>
                <w:color w:val="000000"/>
                <w:sz w:val="18"/>
                <w:szCs w:val="18"/>
                <w:lang w:eastAsia="nl-NL"/>
              </w:rPr>
            </w:pPr>
            <w:r w:rsidRPr="000E56CA">
              <w:rPr>
                <w:rFonts w:asciiTheme="majorHAnsi" w:hAnsiTheme="majorHAnsi"/>
                <w:sz w:val="18"/>
                <w:szCs w:val="18"/>
              </w:rPr>
              <w:t xml:space="preserve">Overige opmerkingen 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4DF80" w14:textId="77777777" w:rsidR="000E56CA" w:rsidRPr="000E56CA" w:rsidRDefault="000E56CA" w:rsidP="000E56CA">
            <w:pPr>
              <w:jc w:val="center"/>
              <w:rPr>
                <w:rFonts w:asciiTheme="majorHAnsi" w:eastAsia="Calibri" w:hAnsiTheme="majorHAnsi" w:cs="V&amp;W Syntax (Adobe)"/>
                <w:b/>
                <w:color w:val="000000"/>
                <w:sz w:val="18"/>
                <w:szCs w:val="18"/>
                <w:lang w:eastAsia="nl-NL"/>
              </w:rPr>
            </w:pPr>
          </w:p>
        </w:tc>
      </w:tr>
    </w:tbl>
    <w:p w14:paraId="364D3B5A" w14:textId="77777777" w:rsidR="000E56CA" w:rsidRPr="00EA656D" w:rsidRDefault="000E56CA" w:rsidP="00AB2DBC">
      <w:pPr>
        <w:rPr>
          <w:sz w:val="20"/>
          <w:szCs w:val="24"/>
        </w:rPr>
      </w:pPr>
    </w:p>
    <w:sectPr w:rsidR="000E56CA" w:rsidRPr="00EA656D" w:rsidSect="000B3F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64064" w14:textId="77777777" w:rsidR="00AB2DBC" w:rsidRDefault="00AB2DBC" w:rsidP="0088501B">
      <w:r>
        <w:separator/>
      </w:r>
    </w:p>
  </w:endnote>
  <w:endnote w:type="continuationSeparator" w:id="0">
    <w:p w14:paraId="655F000E" w14:textId="77777777" w:rsidR="00AB2DBC" w:rsidRDefault="00AB2DBC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ADD2B" w14:textId="77777777" w:rsidR="00E456EE" w:rsidRDefault="00E456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53D5CD" w14:textId="77777777" w:rsidR="00E456EE" w:rsidRDefault="00E456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0281BF" w14:textId="77777777" w:rsidR="00E456EE" w:rsidRDefault="00E456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B20F9" w14:textId="77777777" w:rsidR="00AB2DBC" w:rsidRDefault="00AB2DBC" w:rsidP="0088501B">
      <w:r>
        <w:separator/>
      </w:r>
    </w:p>
  </w:footnote>
  <w:footnote w:type="continuationSeparator" w:id="0">
    <w:p w14:paraId="16FB33AE" w14:textId="77777777" w:rsidR="00AB2DBC" w:rsidRDefault="00AB2DBC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1C68D" w14:textId="77777777" w:rsidR="00E456EE" w:rsidRDefault="00E456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4839C4" w14:textId="77777777" w:rsidR="00E456EE" w:rsidRDefault="00E456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D2533" w14:textId="77777777" w:rsidR="00E456EE" w:rsidRDefault="00E456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0E9B1485"/>
    <w:multiLevelType w:val="hybridMultilevel"/>
    <w:tmpl w:val="DEA64460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CE4E05"/>
    <w:multiLevelType w:val="hybridMultilevel"/>
    <w:tmpl w:val="D54C6B16"/>
    <w:lvl w:ilvl="0" w:tplc="BE82099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F65698"/>
    <w:multiLevelType w:val="multilevel"/>
    <w:tmpl w:val="06962652"/>
    <w:numStyleLink w:val="Lijststijl"/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7F46B0B"/>
    <w:multiLevelType w:val="hybridMultilevel"/>
    <w:tmpl w:val="90B6019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0F">
      <w:start w:val="1"/>
      <w:numFmt w:val="decimal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2F632B2A"/>
    <w:multiLevelType w:val="hybridMultilevel"/>
    <w:tmpl w:val="BC964262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2" w15:restartNumberingAfterBreak="0">
    <w:nsid w:val="31CB79D8"/>
    <w:multiLevelType w:val="multilevel"/>
    <w:tmpl w:val="06962652"/>
    <w:numStyleLink w:val="Lijststijl"/>
  </w:abstractNum>
  <w:abstractNum w:abstractNumId="23" w15:restartNumberingAfterBreak="0">
    <w:nsid w:val="31E853D2"/>
    <w:multiLevelType w:val="multilevel"/>
    <w:tmpl w:val="06962652"/>
    <w:numStyleLink w:val="Lijststijl"/>
  </w:abstractNum>
  <w:abstractNum w:abstractNumId="24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6A6389A"/>
    <w:multiLevelType w:val="multilevel"/>
    <w:tmpl w:val="6A8E5BD4"/>
    <w:numStyleLink w:val="Stijl2"/>
  </w:abstractNum>
  <w:abstractNum w:abstractNumId="26" w15:restartNumberingAfterBreak="0">
    <w:nsid w:val="3B6975C2"/>
    <w:multiLevelType w:val="hybridMultilevel"/>
    <w:tmpl w:val="AF2A8B0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D5F3748"/>
    <w:multiLevelType w:val="hybridMultilevel"/>
    <w:tmpl w:val="D9AACF46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FE5A8A"/>
    <w:multiLevelType w:val="hybridMultilevel"/>
    <w:tmpl w:val="D0668CF2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3">
      <w:start w:val="1"/>
      <w:numFmt w:val="upperRoman"/>
      <w:lvlText w:val="%2."/>
      <w:lvlJc w:val="righ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DB631B"/>
    <w:multiLevelType w:val="multilevel"/>
    <w:tmpl w:val="06962652"/>
    <w:numStyleLink w:val="Lijststijl"/>
  </w:abstractNum>
  <w:abstractNum w:abstractNumId="32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4" w15:restartNumberingAfterBreak="0">
    <w:nsid w:val="54516E42"/>
    <w:multiLevelType w:val="hybridMultilevel"/>
    <w:tmpl w:val="1EC25068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BE820990">
      <w:start w:val="1"/>
      <w:numFmt w:val="upperRoman"/>
      <w:lvlText w:val="%2."/>
      <w:lvlJc w:val="left"/>
      <w:pPr>
        <w:ind w:left="108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BE0785E"/>
    <w:multiLevelType w:val="hybridMultilevel"/>
    <w:tmpl w:val="D0668CF2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3">
      <w:start w:val="1"/>
      <w:numFmt w:val="upperRoman"/>
      <w:lvlText w:val="%2."/>
      <w:lvlJc w:val="righ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CAF5D0D"/>
    <w:multiLevelType w:val="multilevel"/>
    <w:tmpl w:val="06962652"/>
    <w:numStyleLink w:val="Lijststijl"/>
  </w:abstractNum>
  <w:abstractNum w:abstractNumId="37" w15:restartNumberingAfterBreak="0">
    <w:nsid w:val="5D844DD0"/>
    <w:multiLevelType w:val="hybridMultilevel"/>
    <w:tmpl w:val="BA468C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737E0F"/>
    <w:multiLevelType w:val="hybridMultilevel"/>
    <w:tmpl w:val="5D6C6C4C"/>
    <w:lvl w:ilvl="0" w:tplc="7446053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9479C2"/>
    <w:multiLevelType w:val="hybridMultilevel"/>
    <w:tmpl w:val="D54C6B16"/>
    <w:lvl w:ilvl="0" w:tplc="BE82099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EF3814"/>
    <w:multiLevelType w:val="hybridMultilevel"/>
    <w:tmpl w:val="010C7248"/>
    <w:lvl w:ilvl="0" w:tplc="B664883C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F222AB5"/>
    <w:multiLevelType w:val="hybridMultilevel"/>
    <w:tmpl w:val="FF1427EE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0F">
      <w:start w:val="1"/>
      <w:numFmt w:val="decimal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050C84"/>
    <w:multiLevelType w:val="multilevel"/>
    <w:tmpl w:val="06962652"/>
    <w:numStyleLink w:val="Lijststijl"/>
  </w:abstractNum>
  <w:abstractNum w:abstractNumId="44" w15:restartNumberingAfterBreak="0">
    <w:nsid w:val="7A17191E"/>
    <w:multiLevelType w:val="hybridMultilevel"/>
    <w:tmpl w:val="90B6019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0F">
      <w:start w:val="1"/>
      <w:numFmt w:val="decimal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2"/>
  </w:num>
  <w:num w:numId="3">
    <w:abstractNumId w:val="36"/>
  </w:num>
  <w:num w:numId="4">
    <w:abstractNumId w:val="11"/>
  </w:num>
  <w:num w:numId="5">
    <w:abstractNumId w:val="17"/>
  </w:num>
  <w:num w:numId="6">
    <w:abstractNumId w:val="22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38"/>
  </w:num>
  <w:num w:numId="14">
    <w:abstractNumId w:val="3"/>
  </w:num>
  <w:num w:numId="15">
    <w:abstractNumId w:val="19"/>
  </w:num>
  <w:num w:numId="16">
    <w:abstractNumId w:val="28"/>
  </w:num>
  <w:num w:numId="17">
    <w:abstractNumId w:val="8"/>
  </w:num>
  <w:num w:numId="18">
    <w:abstractNumId w:val="23"/>
  </w:num>
  <w:num w:numId="19">
    <w:abstractNumId w:val="43"/>
  </w:num>
  <w:num w:numId="20">
    <w:abstractNumId w:val="13"/>
  </w:num>
  <w:num w:numId="21">
    <w:abstractNumId w:val="25"/>
  </w:num>
  <w:num w:numId="22">
    <w:abstractNumId w:val="31"/>
  </w:num>
  <w:num w:numId="23">
    <w:abstractNumId w:val="21"/>
  </w:num>
  <w:num w:numId="24">
    <w:abstractNumId w:val="33"/>
  </w:num>
  <w:num w:numId="25">
    <w:abstractNumId w:val="32"/>
  </w:num>
  <w:num w:numId="26">
    <w:abstractNumId w:val="6"/>
  </w:num>
  <w:num w:numId="27">
    <w:abstractNumId w:val="16"/>
  </w:num>
  <w:num w:numId="28">
    <w:abstractNumId w:val="24"/>
  </w:num>
  <w:num w:numId="29">
    <w:abstractNumId w:val="4"/>
  </w:num>
  <w:num w:numId="30">
    <w:abstractNumId w:val="15"/>
  </w:num>
  <w:num w:numId="31">
    <w:abstractNumId w:val="30"/>
  </w:num>
  <w:num w:numId="32">
    <w:abstractNumId w:val="37"/>
  </w:num>
  <w:num w:numId="33">
    <w:abstractNumId w:val="34"/>
  </w:num>
  <w:num w:numId="34">
    <w:abstractNumId w:val="44"/>
  </w:num>
  <w:num w:numId="35">
    <w:abstractNumId w:val="39"/>
  </w:num>
  <w:num w:numId="36">
    <w:abstractNumId w:val="41"/>
  </w:num>
  <w:num w:numId="37">
    <w:abstractNumId w:val="42"/>
  </w:num>
  <w:num w:numId="38">
    <w:abstractNumId w:val="26"/>
  </w:num>
  <w:num w:numId="39">
    <w:abstractNumId w:val="18"/>
  </w:num>
  <w:num w:numId="40">
    <w:abstractNumId w:val="20"/>
  </w:num>
  <w:num w:numId="41">
    <w:abstractNumId w:val="40"/>
  </w:num>
  <w:num w:numId="42">
    <w:abstractNumId w:val="9"/>
  </w:num>
  <w:num w:numId="43">
    <w:abstractNumId w:val="27"/>
  </w:num>
  <w:num w:numId="44">
    <w:abstractNumId w:val="29"/>
  </w:num>
  <w:num w:numId="45">
    <w:abstractNumId w:val="35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DBC"/>
    <w:rsid w:val="00043163"/>
    <w:rsid w:val="00056D70"/>
    <w:rsid w:val="000B3F94"/>
    <w:rsid w:val="000E1F3B"/>
    <w:rsid w:val="000E56CA"/>
    <w:rsid w:val="00173156"/>
    <w:rsid w:val="001B7A00"/>
    <w:rsid w:val="001D6F03"/>
    <w:rsid w:val="0021720C"/>
    <w:rsid w:val="002A6578"/>
    <w:rsid w:val="002B056D"/>
    <w:rsid w:val="002B1092"/>
    <w:rsid w:val="002E0FD2"/>
    <w:rsid w:val="0038549E"/>
    <w:rsid w:val="003C4BF2"/>
    <w:rsid w:val="003D04CC"/>
    <w:rsid w:val="003D51FB"/>
    <w:rsid w:val="003D6191"/>
    <w:rsid w:val="003F5EB0"/>
    <w:rsid w:val="003F6EDB"/>
    <w:rsid w:val="0040142D"/>
    <w:rsid w:val="0040571B"/>
    <w:rsid w:val="00450447"/>
    <w:rsid w:val="004B0EA1"/>
    <w:rsid w:val="004D766D"/>
    <w:rsid w:val="00582245"/>
    <w:rsid w:val="005A4FBE"/>
    <w:rsid w:val="005D2CF1"/>
    <w:rsid w:val="005E046F"/>
    <w:rsid w:val="006006F5"/>
    <w:rsid w:val="00650A9B"/>
    <w:rsid w:val="006528B3"/>
    <w:rsid w:val="006A2119"/>
    <w:rsid w:val="006D2E66"/>
    <w:rsid w:val="006F42D7"/>
    <w:rsid w:val="00740DF5"/>
    <w:rsid w:val="007435A7"/>
    <w:rsid w:val="007B03BA"/>
    <w:rsid w:val="007F4AEA"/>
    <w:rsid w:val="0088386A"/>
    <w:rsid w:val="0088501B"/>
    <w:rsid w:val="008A580E"/>
    <w:rsid w:val="008D2753"/>
    <w:rsid w:val="008E3581"/>
    <w:rsid w:val="008F0E8A"/>
    <w:rsid w:val="00905289"/>
    <w:rsid w:val="00921486"/>
    <w:rsid w:val="009C5CF5"/>
    <w:rsid w:val="00A32591"/>
    <w:rsid w:val="00A342CA"/>
    <w:rsid w:val="00A77ABF"/>
    <w:rsid w:val="00A863E9"/>
    <w:rsid w:val="00A87AAB"/>
    <w:rsid w:val="00AB2DBC"/>
    <w:rsid w:val="00B022C4"/>
    <w:rsid w:val="00B24D56"/>
    <w:rsid w:val="00B52195"/>
    <w:rsid w:val="00B559E9"/>
    <w:rsid w:val="00B72222"/>
    <w:rsid w:val="00B80650"/>
    <w:rsid w:val="00B97B77"/>
    <w:rsid w:val="00C36FAA"/>
    <w:rsid w:val="00C50AD9"/>
    <w:rsid w:val="00C71133"/>
    <w:rsid w:val="00CA55CC"/>
    <w:rsid w:val="00CB3317"/>
    <w:rsid w:val="00CC54A0"/>
    <w:rsid w:val="00CE7141"/>
    <w:rsid w:val="00DA3555"/>
    <w:rsid w:val="00E25DE2"/>
    <w:rsid w:val="00E456EE"/>
    <w:rsid w:val="00EA656D"/>
    <w:rsid w:val="00ED7AB9"/>
    <w:rsid w:val="00EE5BBE"/>
    <w:rsid w:val="00F65492"/>
    <w:rsid w:val="00F901C8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E6C3612"/>
  <w15:chartTrackingRefBased/>
  <w15:docId w15:val="{547CCA0A-BEAA-48DA-95C4-DA1C49D23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DBC"/>
  </w:style>
  <w:style w:type="paragraph" w:styleId="Heading1">
    <w:name w:val="heading 1"/>
    <w:basedOn w:val="Normal"/>
    <w:next w:val="Normal"/>
    <w:link w:val="Heading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Heading4">
    <w:name w:val="heading 4"/>
    <w:basedOn w:val="Normal"/>
    <w:next w:val="Normal"/>
    <w:link w:val="Heading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NoSpacing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Heading2Char">
    <w:name w:val="Heading 2 Char"/>
    <w:basedOn w:val="DefaultParagraphFont"/>
    <w:link w:val="Heading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Heading4Char">
    <w:name w:val="Heading 4 Char"/>
    <w:basedOn w:val="DefaultParagraphFont"/>
    <w:link w:val="Heading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le">
    <w:name w:val="Title"/>
    <w:basedOn w:val="Normal"/>
    <w:next w:val="Normal"/>
    <w:link w:val="Title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HeaderChar">
    <w:name w:val="Header Char"/>
    <w:basedOn w:val="DefaultParagraphFont"/>
    <w:link w:val="Header"/>
    <w:uiPriority w:val="99"/>
    <w:rsid w:val="002E0FD2"/>
    <w:rPr>
      <w:rFonts w:ascii="Verdana" w:hAnsi="Verdana"/>
      <w:sz w:val="13"/>
    </w:rPr>
  </w:style>
  <w:style w:type="paragraph" w:styleId="Footer">
    <w:name w:val="footer"/>
    <w:basedOn w:val="Normal"/>
    <w:link w:val="Footer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FooterChar">
    <w:name w:val="Footer Char"/>
    <w:basedOn w:val="DefaultParagraphFont"/>
    <w:link w:val="Footer"/>
    <w:uiPriority w:val="99"/>
    <w:rsid w:val="002E0FD2"/>
    <w:rPr>
      <w:rFonts w:ascii="Verdana" w:hAnsi="Verdana"/>
      <w:sz w:val="1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stParagraph">
    <w:name w:val="List Paragraph"/>
    <w:basedOn w:val="Lijstalinea1"/>
    <w:link w:val="ListParagraphChar"/>
    <w:uiPriority w:val="34"/>
    <w:qFormat/>
    <w:rsid w:val="003D51FB"/>
  </w:style>
  <w:style w:type="paragraph" w:customStyle="1" w:styleId="Lijstmetopsommingstekens">
    <w:name w:val="Lijst met opsommingstekens"/>
    <w:basedOn w:val="ListParagraph"/>
    <w:link w:val="LijstmetopsommingstekensChar"/>
    <w:uiPriority w:val="10"/>
    <w:rsid w:val="00B559E9"/>
    <w:pPr>
      <w:numPr>
        <w:numId w:val="6"/>
      </w:numPr>
    </w:pPr>
  </w:style>
  <w:style w:type="table" w:styleId="TableGrid">
    <w:name w:val="Table Grid"/>
    <w:basedOn w:val="TableNorma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stParagraphChar">
    <w:name w:val="List Paragraph Char"/>
    <w:basedOn w:val="DefaultParagraphFont"/>
    <w:link w:val="ListParagraph"/>
    <w:uiPriority w:val="34"/>
    <w:rsid w:val="003D51FB"/>
  </w:style>
  <w:style w:type="character" w:customStyle="1" w:styleId="LijstmetopsommingstekensChar">
    <w:name w:val="Lijst met opsommingstekens Char"/>
    <w:basedOn w:val="ListParagraphChar"/>
    <w:link w:val="Lijstmetopsommingstekens"/>
    <w:uiPriority w:val="10"/>
    <w:rsid w:val="002E0FD2"/>
  </w:style>
  <w:style w:type="table" w:styleId="LightShading">
    <w:name w:val="Light Shading"/>
    <w:basedOn w:val="TableNorma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ghtShading-Accent3">
    <w:name w:val="Light Shading Accent 3"/>
    <w:basedOn w:val="TableNorma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Heading5Char">
    <w:name w:val="Heading 5 Char"/>
    <w:basedOn w:val="DefaultParagraphFont"/>
    <w:link w:val="Heading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Strong">
    <w:name w:val="Strong"/>
    <w:basedOn w:val="DefaultParagraphFont"/>
    <w:uiPriority w:val="22"/>
    <w:rsid w:val="00ED7AB9"/>
    <w:rPr>
      <w:b/>
      <w:bCs/>
    </w:rPr>
  </w:style>
  <w:style w:type="character" w:styleId="IntenseEmphasis">
    <w:name w:val="Intense Emphasis"/>
    <w:basedOn w:val="DefaultParagraphFont"/>
    <w:uiPriority w:val="21"/>
    <w:rsid w:val="00ED7AB9"/>
    <w:rPr>
      <w:b/>
      <w:bCs/>
      <w:i/>
      <w:iCs/>
      <w:color w:val="F9E11E" w:themeColor="accent1"/>
    </w:rPr>
  </w:style>
  <w:style w:type="character" w:styleId="Emphasis">
    <w:name w:val="Emphasis"/>
    <w:basedOn w:val="DefaultParagraphFont"/>
    <w:uiPriority w:val="20"/>
    <w:rsid w:val="00ED7AB9"/>
    <w:rPr>
      <w:i/>
      <w:iCs/>
    </w:rPr>
  </w:style>
  <w:style w:type="character" w:styleId="SubtleEmphasis">
    <w:name w:val="Subtle Emphasis"/>
    <w:basedOn w:val="DefaultParagraphFont"/>
    <w:uiPriority w:val="19"/>
    <w:rsid w:val="00ED7AB9"/>
    <w:rPr>
      <w:i/>
      <w:iCs/>
      <w:color w:val="808080" w:themeColor="text1" w:themeTint="7F"/>
    </w:rPr>
  </w:style>
  <w:style w:type="paragraph" w:styleId="Subtitle">
    <w:name w:val="Subtitle"/>
    <w:basedOn w:val="Normal"/>
    <w:next w:val="Normal"/>
    <w:link w:val="Subtitle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rsid w:val="00ED7AB9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D7AB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7AB9"/>
    <w:rPr>
      <w:b/>
      <w:bCs/>
      <w:i/>
      <w:iCs/>
      <w:color w:val="F9E11E" w:themeColor="accent1"/>
    </w:rPr>
  </w:style>
  <w:style w:type="character" w:styleId="IntenseReference">
    <w:name w:val="Intense Reference"/>
    <w:basedOn w:val="DefaultParagraphFont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Normal"/>
    <w:semiHidden/>
    <w:rsid w:val="00CA55CC"/>
    <w:pPr>
      <w:numPr>
        <w:numId w:val="23"/>
      </w:numPr>
    </w:pPr>
  </w:style>
  <w:style w:type="table" w:customStyle="1" w:styleId="Tabelraster1">
    <w:name w:val="Tabelraster1"/>
    <w:basedOn w:val="TableNormal"/>
    <w:uiPriority w:val="59"/>
    <w:rsid w:val="00AB2DBC"/>
    <w:rPr>
      <w:rFonts w:ascii="Times New Roman" w:eastAsia="DejaVu Sans" w:hAnsi="Times New Roman" w:cs="Lohit Hind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97B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7B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7B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7B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7B77"/>
    <w:rPr>
      <w:b/>
      <w:bCs/>
      <w:sz w:val="20"/>
      <w:szCs w:val="20"/>
    </w:rPr>
  </w:style>
  <w:style w:type="paragraph" w:customStyle="1" w:styleId="Default">
    <w:name w:val="Default"/>
    <w:rsid w:val="00EA656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2A203-7F27-44A5-BD54-EF136A6AD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328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Wolbers, Michiel (GPO)</dc:creator>
  <cp:keywords/>
  <dc:description/>
  <cp:lastModifiedBy>Wolbers, Michiel (GPO)</cp:lastModifiedBy>
  <cp:revision>3</cp:revision>
  <dcterms:created xsi:type="dcterms:W3CDTF">2024-06-04T21:26:00Z</dcterms:created>
  <dcterms:modified xsi:type="dcterms:W3CDTF">2024-06-04T21:45:00Z</dcterms:modified>
</cp:coreProperties>
</file>